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8DAD"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28E52E98" w14:textId="5BB505FF" w:rsidR="00AE1E6E" w:rsidRDefault="00C74298" w:rsidP="007D72FE">
      <w:pPr>
        <w:jc w:val="center"/>
        <w:rPr>
          <w:rFonts w:ascii="Verdana" w:hAnsi="Verdana"/>
          <w:b/>
          <w:sz w:val="20"/>
          <w:szCs w:val="20"/>
          <w:u w:val="single"/>
        </w:rPr>
      </w:pPr>
      <w:r>
        <w:rPr>
          <w:rFonts w:ascii="Verdana" w:hAnsi="Verdana"/>
          <w:b/>
          <w:sz w:val="20"/>
          <w:szCs w:val="20"/>
          <w:u w:val="single"/>
        </w:rPr>
        <w:t>ST SCHOLASTICA’S CATHOLIC PRIMARY SCHOOL</w:t>
      </w:r>
    </w:p>
    <w:p w14:paraId="7B3943B9" w14:textId="77777777" w:rsidR="00127C92" w:rsidRDefault="00127C92" w:rsidP="007D72FE">
      <w:pPr>
        <w:jc w:val="center"/>
        <w:rPr>
          <w:rFonts w:ascii="Verdana" w:hAnsi="Verdana"/>
          <w:b/>
          <w:sz w:val="20"/>
          <w:szCs w:val="20"/>
          <w:u w:val="single"/>
        </w:rPr>
      </w:pPr>
    </w:p>
    <w:p w14:paraId="5EE80D7C" w14:textId="3D431926" w:rsidR="00127C92" w:rsidRDefault="00C74298" w:rsidP="00127C92">
      <w:pPr>
        <w:rPr>
          <w:rFonts w:ascii="Verdana" w:hAnsi="Verdana"/>
          <w:sz w:val="20"/>
          <w:szCs w:val="20"/>
        </w:rPr>
      </w:pPr>
      <w:r>
        <w:rPr>
          <w:rFonts w:ascii="Verdana" w:hAnsi="Verdana"/>
          <w:sz w:val="20"/>
          <w:szCs w:val="20"/>
        </w:rPr>
        <w:t>St Scholastica’s</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w:t>
      </w:r>
      <w:r w:rsidR="000531DD">
        <w:rPr>
          <w:rFonts w:ascii="Verdana" w:hAnsi="Verdana"/>
          <w:sz w:val="20"/>
          <w:szCs w:val="20"/>
        </w:rPr>
        <w:t xml:space="preserve">UK </w:t>
      </w:r>
      <w:r w:rsidR="00127C92">
        <w:rPr>
          <w:rFonts w:ascii="Verdana" w:hAnsi="Verdana"/>
          <w:sz w:val="20"/>
          <w:szCs w:val="20"/>
        </w:rPr>
        <w:t>General Data Protection Regulation (</w:t>
      </w:r>
      <w:r w:rsidR="000531DD">
        <w:rPr>
          <w:rFonts w:ascii="Verdana" w:hAnsi="Verdana"/>
          <w:sz w:val="20"/>
          <w:szCs w:val="20"/>
        </w:rPr>
        <w:t xml:space="preserve">UK </w:t>
      </w:r>
      <w:r w:rsidR="00127C92">
        <w:rPr>
          <w:rFonts w:ascii="Verdana" w:hAnsi="Verdana"/>
          <w:sz w:val="20"/>
          <w:szCs w:val="20"/>
        </w:rPr>
        <w:t xml:space="preserve">GDPR). </w:t>
      </w:r>
    </w:p>
    <w:p w14:paraId="5B193511" w14:textId="77777777" w:rsidR="000531DD" w:rsidRPr="00BA6530" w:rsidRDefault="000531DD" w:rsidP="000531DD">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075A42DD"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CC3D295"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 xml:space="preserve">Who Collects This </w:t>
      </w:r>
      <w:proofErr w:type="gramStart"/>
      <w:r w:rsidRPr="00D0419B">
        <w:rPr>
          <w:rFonts w:ascii="Verdana" w:hAnsi="Verdana"/>
          <w:b/>
          <w:sz w:val="20"/>
          <w:szCs w:val="20"/>
          <w:u w:val="single"/>
        </w:rPr>
        <w:t>Information</w:t>
      </w:r>
      <w:proofErr w:type="gramEnd"/>
    </w:p>
    <w:p w14:paraId="6F725DBE" w14:textId="41472B27" w:rsidR="00FC2897" w:rsidRDefault="00C74298" w:rsidP="00127C92">
      <w:pPr>
        <w:rPr>
          <w:rFonts w:ascii="Verdana" w:hAnsi="Verdana"/>
          <w:sz w:val="20"/>
          <w:szCs w:val="20"/>
        </w:rPr>
      </w:pPr>
      <w:r>
        <w:rPr>
          <w:rFonts w:ascii="Verdana" w:hAnsi="Verdana"/>
          <w:sz w:val="20"/>
          <w:szCs w:val="20"/>
        </w:rPr>
        <w:t>St Scholastica’s</w:t>
      </w:r>
      <w:r w:rsidR="00FC2897">
        <w:rPr>
          <w:rFonts w:ascii="Verdana" w:hAnsi="Verdana"/>
          <w:sz w:val="20"/>
          <w:szCs w:val="20"/>
        </w:rPr>
        <w:t xml:space="preserve"> is a “data controller.” This means that we are responsible for deciding how we hold and use personal information about you. </w:t>
      </w:r>
    </w:p>
    <w:p w14:paraId="11832408"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5626952B"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1356C2A"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19833D0F"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w:t>
      </w:r>
      <w:proofErr w:type="gramStart"/>
      <w:r w:rsidR="00FC2897" w:rsidRPr="00FC2897">
        <w:rPr>
          <w:rFonts w:ascii="Verdana" w:hAnsi="Verdana"/>
          <w:sz w:val="20"/>
          <w:szCs w:val="20"/>
        </w:rPr>
        <w:t>store</w:t>
      </w:r>
      <w:proofErr w:type="gramEnd"/>
      <w:r w:rsidR="00FC2897" w:rsidRPr="00FC2897">
        <w:rPr>
          <w:rFonts w:ascii="Verdana" w:hAnsi="Verdana"/>
          <w:sz w:val="20"/>
          <w:szCs w:val="20"/>
        </w:rPr>
        <w:t xml:space="preserv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5ACA2B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w:t>
      </w:r>
      <w:proofErr w:type="gramStart"/>
      <w:r>
        <w:rPr>
          <w:rFonts w:ascii="Verdana" w:hAnsi="Verdana"/>
          <w:sz w:val="20"/>
          <w:szCs w:val="20"/>
        </w:rPr>
        <w:t>addresses;</w:t>
      </w:r>
      <w:proofErr w:type="gramEnd"/>
    </w:p>
    <w:p w14:paraId="19054919"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 xml:space="preserve">such as names, relationship, phone numbers and email </w:t>
      </w:r>
      <w:proofErr w:type="gramStart"/>
      <w:r w:rsidR="002A54A6">
        <w:rPr>
          <w:rFonts w:ascii="Verdana" w:hAnsi="Verdana"/>
          <w:sz w:val="20"/>
          <w:szCs w:val="20"/>
        </w:rPr>
        <w:t>addresses;</w:t>
      </w:r>
      <w:proofErr w:type="gramEnd"/>
    </w:p>
    <w:p w14:paraId="7AD1F78E"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 xml:space="preserve">application form, CV, </w:t>
      </w:r>
      <w:proofErr w:type="gramStart"/>
      <w:r>
        <w:rPr>
          <w:rFonts w:ascii="Verdana" w:hAnsi="Verdana"/>
          <w:sz w:val="20"/>
          <w:szCs w:val="20"/>
        </w:rPr>
        <w:t>qualifications;</w:t>
      </w:r>
      <w:proofErr w:type="gramEnd"/>
    </w:p>
    <w:p w14:paraId="6412FA9F"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 xml:space="preserve">Details of your employment history including job titles, salary and working </w:t>
      </w:r>
      <w:proofErr w:type="gramStart"/>
      <w:r>
        <w:rPr>
          <w:rFonts w:ascii="Verdana" w:hAnsi="Verdana"/>
          <w:sz w:val="20"/>
          <w:szCs w:val="20"/>
        </w:rPr>
        <w:t>hours;</w:t>
      </w:r>
      <w:proofErr w:type="gramEnd"/>
    </w:p>
    <w:p w14:paraId="04918923"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 xml:space="preserve">Information regarding your criminal record as required by law to enable you to work with </w:t>
      </w:r>
      <w:proofErr w:type="gramStart"/>
      <w:r>
        <w:rPr>
          <w:rFonts w:ascii="Verdana" w:hAnsi="Verdana"/>
          <w:sz w:val="20"/>
          <w:szCs w:val="20"/>
        </w:rPr>
        <w:t>children;</w:t>
      </w:r>
      <w:proofErr w:type="gramEnd"/>
    </w:p>
    <w:p w14:paraId="26756DA3" w14:textId="77777777" w:rsidR="00286A2F" w:rsidRDefault="00DF0AD6" w:rsidP="00FC2897">
      <w:pPr>
        <w:pStyle w:val="ListParagraph"/>
        <w:numPr>
          <w:ilvl w:val="0"/>
          <w:numId w:val="1"/>
        </w:numPr>
        <w:rPr>
          <w:rFonts w:ascii="Verdana" w:hAnsi="Verdana"/>
          <w:sz w:val="20"/>
          <w:szCs w:val="20"/>
        </w:rPr>
      </w:pPr>
      <w:r>
        <w:rPr>
          <w:rFonts w:ascii="Verdana" w:hAnsi="Verdana"/>
          <w:sz w:val="20"/>
          <w:szCs w:val="20"/>
        </w:rPr>
        <w:t xml:space="preserve">Details of your referees and </w:t>
      </w:r>
      <w:proofErr w:type="gramStart"/>
      <w:r>
        <w:rPr>
          <w:rFonts w:ascii="Verdana" w:hAnsi="Verdana"/>
          <w:sz w:val="20"/>
          <w:szCs w:val="20"/>
        </w:rPr>
        <w:t>references</w:t>
      </w:r>
      <w:r w:rsidR="00286A2F">
        <w:rPr>
          <w:rFonts w:ascii="Verdana" w:hAnsi="Verdana"/>
          <w:sz w:val="20"/>
          <w:szCs w:val="20"/>
        </w:rPr>
        <w:t>;</w:t>
      </w:r>
      <w:proofErr w:type="gramEnd"/>
    </w:p>
    <w:p w14:paraId="347C4587" w14:textId="69A4263C" w:rsidR="00286A2F" w:rsidRPr="001D7EBD" w:rsidRDefault="00286A2F" w:rsidP="00286A2F">
      <w:pPr>
        <w:pStyle w:val="ListParagraph"/>
        <w:numPr>
          <w:ilvl w:val="0"/>
          <w:numId w:val="1"/>
        </w:numPr>
        <w:rPr>
          <w:rFonts w:ascii="Verdana" w:hAnsi="Verdana"/>
          <w:sz w:val="20"/>
          <w:szCs w:val="20"/>
        </w:rPr>
      </w:pPr>
      <w:r w:rsidRPr="001D7EBD">
        <w:rPr>
          <w:rFonts w:ascii="Verdana" w:hAnsi="Verdana"/>
          <w:sz w:val="20"/>
          <w:szCs w:val="20"/>
        </w:rPr>
        <w:t>Your racial or ethnic origin, sex, religious or similar beliefs.</w:t>
      </w:r>
    </w:p>
    <w:p w14:paraId="5E46C739" w14:textId="2292BBE8" w:rsidR="00DF0AD6" w:rsidRPr="001D7EBD" w:rsidRDefault="00DF0AD6" w:rsidP="00286A2F">
      <w:pPr>
        <w:pStyle w:val="ListParagraph"/>
        <w:rPr>
          <w:rFonts w:ascii="Verdana" w:hAnsi="Verdana"/>
          <w:sz w:val="20"/>
          <w:szCs w:val="20"/>
        </w:rPr>
      </w:pPr>
    </w:p>
    <w:p w14:paraId="5C55C8CC" w14:textId="77777777" w:rsidR="00DF0AD6" w:rsidRPr="00DF0AD6" w:rsidRDefault="00DF0AD6" w:rsidP="00DF0AD6">
      <w:pPr>
        <w:rPr>
          <w:rFonts w:ascii="Verdana" w:hAnsi="Verdana"/>
          <w:sz w:val="20"/>
          <w:szCs w:val="20"/>
        </w:rPr>
      </w:pPr>
      <w:r>
        <w:rPr>
          <w:rFonts w:ascii="Verdana" w:hAnsi="Verdana"/>
          <w:sz w:val="20"/>
          <w:szCs w:val="20"/>
        </w:rPr>
        <w:lastRenderedPageBreak/>
        <w:t xml:space="preserve">We may also collect information after the shortlisting and interview stage </w:t>
      </w:r>
      <w:proofErr w:type="gramStart"/>
      <w:r>
        <w:rPr>
          <w:rFonts w:ascii="Verdana" w:hAnsi="Verdana"/>
          <w:sz w:val="20"/>
          <w:szCs w:val="20"/>
        </w:rPr>
        <w:t>in order to</w:t>
      </w:r>
      <w:proofErr w:type="gramEnd"/>
      <w:r>
        <w:rPr>
          <w:rFonts w:ascii="Verdana" w:hAnsi="Verdana"/>
          <w:sz w:val="20"/>
          <w:szCs w:val="20"/>
        </w:rPr>
        <w:t xml:space="preserve"> make a final decision on where to recruit, including criminal record information, references, information regarding qualifications. We may also ask about details of any conduct, grievance or performance issues, appraisals, </w:t>
      </w:r>
      <w:proofErr w:type="gramStart"/>
      <w:r>
        <w:rPr>
          <w:rFonts w:ascii="Verdana" w:hAnsi="Verdana"/>
          <w:sz w:val="20"/>
          <w:szCs w:val="20"/>
        </w:rPr>
        <w:t>time</w:t>
      </w:r>
      <w:proofErr w:type="gramEnd"/>
      <w:r>
        <w:rPr>
          <w:rFonts w:ascii="Verdana" w:hAnsi="Verdana"/>
          <w:sz w:val="20"/>
          <w:szCs w:val="20"/>
        </w:rPr>
        <w:t xml:space="preserve"> and attendance from references provided by you.</w:t>
      </w:r>
    </w:p>
    <w:p w14:paraId="620513F2"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77DB22F2"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2CD89DAB"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t xml:space="preserve">How </w:t>
      </w:r>
      <w:r w:rsidR="00507DB6" w:rsidRPr="00DF0AD6">
        <w:rPr>
          <w:rFonts w:ascii="Verdana" w:hAnsi="Verdana"/>
          <w:b/>
          <w:sz w:val="20"/>
          <w:szCs w:val="20"/>
          <w:u w:val="single"/>
        </w:rPr>
        <w:t>We Use Your Information</w:t>
      </w:r>
    </w:p>
    <w:p w14:paraId="0D25776D"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71633CF4"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w:t>
      </w:r>
      <w:proofErr w:type="gramStart"/>
      <w:r>
        <w:rPr>
          <w:rFonts w:ascii="Verdana" w:hAnsi="Verdana"/>
          <w:sz w:val="20"/>
          <w:szCs w:val="20"/>
        </w:rPr>
        <w:t>you;</w:t>
      </w:r>
      <w:proofErr w:type="gramEnd"/>
    </w:p>
    <w:p w14:paraId="07264AD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roofErr w:type="gramStart"/>
      <w:r>
        <w:rPr>
          <w:rFonts w:ascii="Verdana" w:hAnsi="Verdana"/>
          <w:sz w:val="20"/>
          <w:szCs w:val="20"/>
        </w:rPr>
        <w:t>);</w:t>
      </w:r>
      <w:proofErr w:type="gramEnd"/>
    </w:p>
    <w:p w14:paraId="6312BB40"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it is needed in the public interest or for official </w:t>
      </w:r>
      <w:proofErr w:type="gramStart"/>
      <w:r>
        <w:rPr>
          <w:rFonts w:ascii="Verdana" w:hAnsi="Verdana"/>
          <w:sz w:val="20"/>
          <w:szCs w:val="20"/>
        </w:rPr>
        <w:t>purposes;</w:t>
      </w:r>
      <w:proofErr w:type="gramEnd"/>
    </w:p>
    <w:p w14:paraId="60A68494" w14:textId="62670538"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FB7EF0">
        <w:rPr>
          <w:rFonts w:ascii="Verdana" w:hAnsi="Verdana"/>
          <w:sz w:val="20"/>
          <w:szCs w:val="20"/>
        </w:rPr>
        <w:t>d</w:t>
      </w:r>
      <w:r>
        <w:rPr>
          <w:rFonts w:ascii="Verdana" w:hAnsi="Verdana"/>
          <w:sz w:val="20"/>
          <w:szCs w:val="20"/>
        </w:rPr>
        <w:t>e those interests.</w:t>
      </w:r>
    </w:p>
    <w:p w14:paraId="6F39050B" w14:textId="77777777" w:rsidR="00FB7EF0" w:rsidRDefault="00FB7EF0" w:rsidP="0063067E">
      <w:pPr>
        <w:pStyle w:val="ListParagraph"/>
        <w:numPr>
          <w:ilvl w:val="0"/>
          <w:numId w:val="2"/>
        </w:numPr>
        <w:rPr>
          <w:rFonts w:ascii="Verdana" w:hAnsi="Verdana"/>
          <w:sz w:val="20"/>
          <w:szCs w:val="20"/>
        </w:rPr>
      </w:pPr>
      <w:r>
        <w:rPr>
          <w:rFonts w:ascii="Verdana" w:hAnsi="Verdana"/>
          <w:sz w:val="20"/>
          <w:szCs w:val="20"/>
        </w:rPr>
        <w:t xml:space="preserve">Where you have provided your consent for us to process your personal data. </w:t>
      </w:r>
    </w:p>
    <w:p w14:paraId="79836AAF" w14:textId="77777777" w:rsidR="008C739B" w:rsidRDefault="008C739B" w:rsidP="0063067E">
      <w:pPr>
        <w:rPr>
          <w:rFonts w:ascii="Verdana" w:hAnsi="Verdana"/>
          <w:color w:val="000000" w:themeColor="text1"/>
          <w:sz w:val="20"/>
          <w:szCs w:val="20"/>
        </w:rPr>
      </w:pPr>
      <w:proofErr w:type="gramStart"/>
      <w:r>
        <w:rPr>
          <w:rFonts w:ascii="Verdana" w:hAnsi="Verdana"/>
          <w:color w:val="000000" w:themeColor="text1"/>
          <w:sz w:val="20"/>
          <w:szCs w:val="20"/>
        </w:rPr>
        <w:t>Generally</w:t>
      </w:r>
      <w:proofErr w:type="gramEnd"/>
      <w:r>
        <w:rPr>
          <w:rFonts w:ascii="Verdana" w:hAnsi="Verdana"/>
          <w:color w:val="000000" w:themeColor="text1"/>
          <w:sz w:val="20"/>
          <w:szCs w:val="20"/>
        </w:rPr>
        <w:t xml:space="preserve"> the purpose of us collecting your data is to enable us to facilitate safe recruitment and determine suitability for the role. We also collect data </w:t>
      </w:r>
      <w:proofErr w:type="gramStart"/>
      <w:r>
        <w:rPr>
          <w:rFonts w:ascii="Verdana" w:hAnsi="Verdana"/>
          <w:color w:val="000000" w:themeColor="text1"/>
          <w:sz w:val="20"/>
          <w:szCs w:val="20"/>
        </w:rPr>
        <w:t>in order to</w:t>
      </w:r>
      <w:proofErr w:type="gramEnd"/>
      <w:r>
        <w:rPr>
          <w:rFonts w:ascii="Verdana" w:hAnsi="Verdana"/>
          <w:color w:val="000000" w:themeColor="text1"/>
          <w:sz w:val="20"/>
          <w:szCs w:val="20"/>
        </w:rPr>
        <w:t xml:space="preserve"> carry out equal opportunities monitoring and to ensure appropriate access arrangements are put in place if required.</w:t>
      </w:r>
    </w:p>
    <w:p w14:paraId="41A0A6CC"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 xml:space="preserve">take the steps to </w:t>
      </w:r>
      <w:proofErr w:type="gramStart"/>
      <w:r w:rsidR="003F0B5F">
        <w:rPr>
          <w:rFonts w:ascii="Verdana" w:hAnsi="Verdana"/>
          <w:color w:val="000000" w:themeColor="text1"/>
          <w:sz w:val="20"/>
          <w:szCs w:val="20"/>
        </w:rPr>
        <w:t>enter into</w:t>
      </w:r>
      <w:proofErr w:type="gramEnd"/>
      <w:r w:rsidR="003F0B5F">
        <w:rPr>
          <w:rFonts w:ascii="Verdana" w:hAnsi="Verdana"/>
          <w:color w:val="000000" w:themeColor="text1"/>
          <w:sz w:val="20"/>
          <w:szCs w:val="20"/>
        </w:rPr>
        <w:t xml:space="preserve">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B2BB740" w14:textId="0BAB149B"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2DB971FF" w14:textId="77777777" w:rsidR="002B7094" w:rsidRPr="006B7C6D" w:rsidRDefault="002B7094" w:rsidP="002B7094">
      <w:pPr>
        <w:rPr>
          <w:rFonts w:ascii="Verdana" w:hAnsi="Verdana"/>
          <w:b/>
          <w:bCs/>
          <w:sz w:val="20"/>
          <w:szCs w:val="20"/>
        </w:rPr>
      </w:pPr>
      <w:r w:rsidRPr="006B7C6D">
        <w:rPr>
          <w:rFonts w:ascii="Verdana" w:hAnsi="Verdana"/>
          <w:b/>
          <w:bCs/>
          <w:sz w:val="20"/>
          <w:szCs w:val="20"/>
        </w:rPr>
        <w:t xml:space="preserve">Collecting Data </w:t>
      </w:r>
      <w:proofErr w:type="gramStart"/>
      <w:r w:rsidRPr="006B7C6D">
        <w:rPr>
          <w:rFonts w:ascii="Verdana" w:hAnsi="Verdana"/>
          <w:b/>
          <w:bCs/>
          <w:sz w:val="20"/>
          <w:szCs w:val="20"/>
        </w:rPr>
        <w:t>For</w:t>
      </w:r>
      <w:proofErr w:type="gramEnd"/>
      <w:r w:rsidRPr="006B7C6D">
        <w:rPr>
          <w:rFonts w:ascii="Verdana" w:hAnsi="Verdana"/>
          <w:b/>
          <w:bCs/>
          <w:sz w:val="20"/>
          <w:szCs w:val="20"/>
        </w:rPr>
        <w:t xml:space="preserve"> Test and Trace</w:t>
      </w:r>
    </w:p>
    <w:p w14:paraId="45F93320" w14:textId="77777777" w:rsidR="000F5D32" w:rsidRDefault="000F5D32" w:rsidP="000F5D32">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In the current pandemic, we may need to store your data for test and trace purposes. This is </w:t>
      </w:r>
      <w:proofErr w:type="gramStart"/>
      <w:r>
        <w:rPr>
          <w:rFonts w:ascii="Verdana" w:hAnsi="Verdana" w:cs="Calibri"/>
          <w:sz w:val="20"/>
          <w:szCs w:val="20"/>
        </w:rPr>
        <w:t>in order for</w:t>
      </w:r>
      <w:proofErr w:type="gramEnd"/>
      <w:r>
        <w:rPr>
          <w:rFonts w:ascii="Verdana" w:hAnsi="Verdana" w:cs="Calibri"/>
          <w:sz w:val="20"/>
          <w:szCs w:val="20"/>
        </w:rPr>
        <w:t xml:space="preserve">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042B353C" w14:textId="77777777" w:rsidR="000F5D32" w:rsidRDefault="000F5D32" w:rsidP="000F5D32">
      <w:pPr>
        <w:pStyle w:val="NormalWeb"/>
        <w:keepNext/>
        <w:keepLines/>
        <w:spacing w:before="0" w:beforeAutospacing="0" w:after="0" w:afterAutospacing="0"/>
        <w:ind w:left="720"/>
        <w:jc w:val="both"/>
        <w:rPr>
          <w:rFonts w:ascii="Verdana" w:hAnsi="Verdana" w:cs="Calibri"/>
          <w:sz w:val="20"/>
          <w:szCs w:val="20"/>
        </w:rPr>
      </w:pPr>
    </w:p>
    <w:p w14:paraId="08A5F3C6" w14:textId="77777777" w:rsidR="000F5D32" w:rsidRDefault="000F5D32" w:rsidP="000F5D32">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w:t>
      </w:r>
      <w:proofErr w:type="gramStart"/>
      <w:r>
        <w:rPr>
          <w:rFonts w:ascii="Verdana" w:hAnsi="Verdana" w:cs="Calibri"/>
          <w:sz w:val="20"/>
          <w:szCs w:val="20"/>
        </w:rPr>
        <w:t>in order to</w:t>
      </w:r>
      <w:proofErr w:type="gramEnd"/>
      <w:r>
        <w:rPr>
          <w:rFonts w:ascii="Verdana" w:hAnsi="Verdana" w:cs="Calibri"/>
          <w:sz w:val="20"/>
          <w:szCs w:val="20"/>
        </w:rPr>
        <w:t xml:space="preserve"> factor in appropriate considerations for their wellbeing.</w:t>
      </w:r>
    </w:p>
    <w:p w14:paraId="6185B683" w14:textId="77777777" w:rsidR="000F5D32" w:rsidRDefault="000F5D32" w:rsidP="000F5D32">
      <w:pPr>
        <w:pStyle w:val="ListParagraph"/>
        <w:spacing w:after="0"/>
        <w:rPr>
          <w:rFonts w:ascii="Verdana" w:hAnsi="Verdana"/>
          <w:sz w:val="20"/>
          <w:szCs w:val="20"/>
        </w:rPr>
      </w:pPr>
    </w:p>
    <w:p w14:paraId="61B7B9A5" w14:textId="77777777" w:rsidR="000F5D32" w:rsidRDefault="000F5D32" w:rsidP="000F5D32">
      <w:pPr>
        <w:pStyle w:val="NormalWeb"/>
        <w:keepNext/>
        <w:keepLines/>
        <w:spacing w:before="0" w:beforeAutospacing="0" w:after="0" w:afterAutospacing="0"/>
        <w:jc w:val="both"/>
        <w:rPr>
          <w:rFonts w:ascii="Verdana" w:hAnsi="Verdana" w:cs="Calibri"/>
          <w:sz w:val="20"/>
          <w:szCs w:val="20"/>
        </w:rPr>
      </w:pPr>
      <w:r>
        <w:rPr>
          <w:rFonts w:ascii="Verdana" w:hAnsi="Verdana" w:cs="Calibri"/>
          <w:bCs/>
          <w:sz w:val="20"/>
          <w:szCs w:val="20"/>
        </w:rPr>
        <w:lastRenderedPageBreak/>
        <w:t>All data collected by the school will be processed in accordance with our retention, destruction, data protection and data security policies. All data collected for test and trace purposes will be retained for 21 days in accordance with government guidelines.</w:t>
      </w:r>
    </w:p>
    <w:p w14:paraId="6059EB05" w14:textId="77777777" w:rsidR="000F5D32" w:rsidRDefault="000F5D32" w:rsidP="000F5D32">
      <w:pPr>
        <w:pStyle w:val="NormalWeb"/>
        <w:keepNext/>
        <w:keepLines/>
        <w:spacing w:before="0" w:beforeAutospacing="0" w:after="0" w:afterAutospacing="0"/>
        <w:ind w:left="720"/>
        <w:jc w:val="both"/>
        <w:rPr>
          <w:rFonts w:ascii="Verdana" w:hAnsi="Verdana" w:cs="Calibri"/>
          <w:sz w:val="20"/>
          <w:szCs w:val="20"/>
        </w:rPr>
      </w:pPr>
    </w:p>
    <w:p w14:paraId="623E74EE" w14:textId="77777777" w:rsidR="000F5D32" w:rsidRDefault="000F5D32" w:rsidP="000F5D32">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7EC30CAD" w14:textId="77777777" w:rsidR="000F5D32" w:rsidRDefault="000F5D32" w:rsidP="000F5D32">
      <w:pPr>
        <w:pStyle w:val="NormalWeb"/>
        <w:keepNext/>
        <w:keepLines/>
        <w:spacing w:before="0" w:beforeAutospacing="0" w:after="0" w:afterAutospacing="0"/>
        <w:jc w:val="both"/>
        <w:rPr>
          <w:rFonts w:ascii="Verdana" w:hAnsi="Verdana" w:cs="Calibri"/>
          <w:sz w:val="20"/>
          <w:szCs w:val="20"/>
        </w:rPr>
      </w:pPr>
    </w:p>
    <w:p w14:paraId="6A979DE0" w14:textId="77777777" w:rsidR="000F5D32" w:rsidRDefault="0071491E" w:rsidP="000F5D32">
      <w:pPr>
        <w:pStyle w:val="NormalWeb"/>
        <w:keepNext/>
        <w:keepLines/>
        <w:spacing w:before="0" w:beforeAutospacing="0" w:after="0" w:afterAutospacing="0"/>
        <w:jc w:val="both"/>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261FA19B" w14:textId="77777777" w:rsidR="000F5D32" w:rsidRDefault="000F5D32" w:rsidP="000F5D32">
      <w:pPr>
        <w:pStyle w:val="NormalWeb"/>
        <w:keepNext/>
        <w:keepLines/>
        <w:spacing w:before="0" w:beforeAutospacing="0" w:after="0" w:afterAutospacing="0"/>
        <w:jc w:val="both"/>
        <w:rPr>
          <w:rFonts w:ascii="Verdana" w:hAnsi="Verdana"/>
          <w:b/>
          <w:color w:val="000000" w:themeColor="text1"/>
          <w:sz w:val="20"/>
          <w:szCs w:val="20"/>
        </w:rPr>
      </w:pPr>
    </w:p>
    <w:p w14:paraId="1CD80F9B" w14:textId="3152FAC5" w:rsidR="0071491E" w:rsidRPr="000F5D32" w:rsidRDefault="0071491E" w:rsidP="000F5D32">
      <w:pPr>
        <w:pStyle w:val="NormalWeb"/>
        <w:keepNext/>
        <w:keepLines/>
        <w:spacing w:before="0" w:beforeAutospacing="0" w:after="0" w:afterAutospacing="0"/>
        <w:jc w:val="both"/>
        <w:rPr>
          <w:rFonts w:ascii="Verdana" w:hAnsi="Verdana" w:cs="Calibri"/>
          <w:sz w:val="20"/>
          <w:szCs w:val="20"/>
        </w:rPr>
      </w:pPr>
      <w:r>
        <w:rPr>
          <w:rFonts w:ascii="Verdana" w:hAnsi="Verdana"/>
          <w:color w:val="000000" w:themeColor="text1"/>
          <w:sz w:val="20"/>
          <w:szCs w:val="20"/>
        </w:rPr>
        <w:t>Sensitive personal information (as defined under the</w:t>
      </w:r>
      <w:r w:rsidR="000531DD">
        <w:rPr>
          <w:rFonts w:ascii="Verdana" w:hAnsi="Verdana"/>
          <w:color w:val="000000" w:themeColor="text1"/>
          <w:sz w:val="20"/>
          <w:szCs w:val="20"/>
        </w:rPr>
        <w:t xml:space="preserve"> UK</w:t>
      </w:r>
      <w:r>
        <w:rPr>
          <w:rFonts w:ascii="Verdana" w:hAnsi="Verdana"/>
          <w:color w:val="000000" w:themeColor="text1"/>
          <w:sz w:val="20"/>
          <w:szCs w:val="20"/>
        </w:rPr>
        <w:t xml:space="preserve"> GDPR as “special category data”) require higher levels of protection and further justification for collecting, </w:t>
      </w:r>
      <w:proofErr w:type="gramStart"/>
      <w:r>
        <w:rPr>
          <w:rFonts w:ascii="Verdana" w:hAnsi="Verdana"/>
          <w:color w:val="000000" w:themeColor="text1"/>
          <w:sz w:val="20"/>
          <w:szCs w:val="20"/>
        </w:rPr>
        <w:t>storing</w:t>
      </w:r>
      <w:proofErr w:type="gramEnd"/>
      <w:r>
        <w:rPr>
          <w:rFonts w:ascii="Verdana" w:hAnsi="Verdana"/>
          <w:color w:val="000000" w:themeColor="text1"/>
          <w:sz w:val="20"/>
          <w:szCs w:val="20"/>
        </w:rPr>
        <w:t xml:space="preserve"> and using this type of personal information. We may process this data in the following circumstances: -</w:t>
      </w:r>
    </w:p>
    <w:p w14:paraId="27DB6E0C"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 xml:space="preserve">In limited circumstances, with your explicit written </w:t>
      </w:r>
      <w:proofErr w:type="gramStart"/>
      <w:r>
        <w:rPr>
          <w:rFonts w:ascii="Verdana" w:hAnsi="Verdana"/>
          <w:color w:val="000000" w:themeColor="text1"/>
          <w:sz w:val="20"/>
          <w:szCs w:val="20"/>
        </w:rPr>
        <w:t>consent;</w:t>
      </w:r>
      <w:proofErr w:type="gramEnd"/>
    </w:p>
    <w:p w14:paraId="281999CD"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 xml:space="preserve">Where we need to carry out our legal obligations in line with our data protection </w:t>
      </w:r>
      <w:proofErr w:type="gramStart"/>
      <w:r>
        <w:rPr>
          <w:rFonts w:ascii="Verdana" w:hAnsi="Verdana"/>
          <w:color w:val="000000" w:themeColor="text1"/>
          <w:sz w:val="20"/>
          <w:szCs w:val="20"/>
        </w:rPr>
        <w:t>policy;</w:t>
      </w:r>
      <w:proofErr w:type="gramEnd"/>
    </w:p>
    <w:p w14:paraId="792E2656"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 xml:space="preserve">Where it is needed in the public interest, such as for equal opportunities </w:t>
      </w:r>
      <w:proofErr w:type="gramStart"/>
      <w:r>
        <w:rPr>
          <w:rFonts w:ascii="Verdana" w:hAnsi="Verdana"/>
          <w:color w:val="000000" w:themeColor="text1"/>
          <w:sz w:val="20"/>
          <w:szCs w:val="20"/>
        </w:rPr>
        <w:t>monitoring;</w:t>
      </w:r>
      <w:proofErr w:type="gramEnd"/>
    </w:p>
    <w:p w14:paraId="7A819B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3EDD4D79"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4AF1F0F9" w14:textId="77777777" w:rsidR="006B114B" w:rsidRDefault="006B114B" w:rsidP="00127C92">
      <w:pPr>
        <w:rPr>
          <w:rFonts w:ascii="Verdana" w:hAnsi="Verdana"/>
          <w:sz w:val="20"/>
          <w:szCs w:val="20"/>
        </w:rPr>
      </w:pPr>
      <w:r>
        <w:rPr>
          <w:rFonts w:ascii="Verdana" w:hAnsi="Verdana"/>
          <w:sz w:val="20"/>
          <w:szCs w:val="20"/>
        </w:rPr>
        <w:t xml:space="preserve">Where appropriate we will collect information about criminal convictions as part of the recruitment process or we may be notified of such information directly by you </w:t>
      </w:r>
      <w:proofErr w:type="gramStart"/>
      <w:r>
        <w:rPr>
          <w:rFonts w:ascii="Verdana" w:hAnsi="Verdana"/>
          <w:sz w:val="20"/>
          <w:szCs w:val="20"/>
        </w:rPr>
        <w:t>in the course of</w:t>
      </w:r>
      <w:proofErr w:type="gramEnd"/>
      <w:r>
        <w:rPr>
          <w:rFonts w:ascii="Verdana" w:hAnsi="Verdana"/>
          <w:sz w:val="20"/>
          <w:szCs w:val="20"/>
        </w:rPr>
        <w:t xml:space="preserve"> working for us.</w:t>
      </w:r>
    </w:p>
    <w:p w14:paraId="3EB66E61"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77B5449E"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0016693F" w14:textId="77777777" w:rsidR="00067862" w:rsidRDefault="00067862" w:rsidP="00127C92">
      <w:pPr>
        <w:rPr>
          <w:rFonts w:ascii="Verdana" w:hAnsi="Verdana"/>
          <w:sz w:val="20"/>
          <w:szCs w:val="20"/>
        </w:rPr>
      </w:pPr>
      <w:r>
        <w:rPr>
          <w:rFonts w:ascii="Verdana" w:hAnsi="Verdana"/>
          <w:sz w:val="20"/>
          <w:szCs w:val="20"/>
        </w:rPr>
        <w:t>These include the following: -</w:t>
      </w:r>
    </w:p>
    <w:p w14:paraId="76D0557F"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roofErr w:type="gramStart"/>
      <w:r>
        <w:rPr>
          <w:rFonts w:ascii="Verdana" w:hAnsi="Verdana"/>
          <w:sz w:val="20"/>
          <w:szCs w:val="20"/>
        </w:rPr>
        <w:t>);</w:t>
      </w:r>
      <w:proofErr w:type="gramEnd"/>
    </w:p>
    <w:p w14:paraId="316CF182" w14:textId="77777777" w:rsidR="008C739B" w:rsidRDefault="008C739B" w:rsidP="008C739B">
      <w:pPr>
        <w:pStyle w:val="ListParagraph"/>
        <w:numPr>
          <w:ilvl w:val="0"/>
          <w:numId w:val="7"/>
        </w:numPr>
        <w:rPr>
          <w:rFonts w:ascii="Verdana" w:hAnsi="Verdana"/>
          <w:sz w:val="20"/>
          <w:szCs w:val="20"/>
        </w:rPr>
      </w:pPr>
      <w:proofErr w:type="gramStart"/>
      <w:r>
        <w:rPr>
          <w:rFonts w:ascii="Verdana" w:hAnsi="Verdana"/>
          <w:sz w:val="20"/>
          <w:szCs w:val="20"/>
        </w:rPr>
        <w:t>Referees;</w:t>
      </w:r>
      <w:proofErr w:type="gramEnd"/>
    </w:p>
    <w:p w14:paraId="3B79DFF8" w14:textId="0B1E69EB" w:rsidR="008C739B" w:rsidRPr="008C739B" w:rsidRDefault="00753C89" w:rsidP="008C739B">
      <w:pPr>
        <w:pStyle w:val="ListParagraph"/>
        <w:numPr>
          <w:ilvl w:val="0"/>
          <w:numId w:val="7"/>
        </w:numPr>
        <w:rPr>
          <w:rFonts w:ascii="Verdana" w:hAnsi="Verdana"/>
          <w:sz w:val="20"/>
          <w:szCs w:val="20"/>
        </w:rPr>
      </w:pPr>
      <w:r w:rsidRPr="00753C89">
        <w:rPr>
          <w:rFonts w:ascii="Verdana" w:hAnsi="Verdana"/>
          <w:sz w:val="20"/>
          <w:szCs w:val="20"/>
        </w:rPr>
        <w:t>O</w:t>
      </w:r>
      <w:r w:rsidR="008C739B" w:rsidRPr="00753C89">
        <w:rPr>
          <w:rFonts w:ascii="Verdana" w:hAnsi="Verdana"/>
          <w:sz w:val="20"/>
          <w:szCs w:val="20"/>
        </w:rPr>
        <w:t>ur Local Authority</w:t>
      </w:r>
      <w:r w:rsidRPr="00753C89">
        <w:rPr>
          <w:rFonts w:ascii="Verdana" w:hAnsi="Verdana"/>
          <w:sz w:val="20"/>
          <w:szCs w:val="20"/>
        </w:rPr>
        <w:t xml:space="preserve"> </w:t>
      </w:r>
      <w:r w:rsidR="008C739B">
        <w:rPr>
          <w:rFonts w:ascii="Verdana" w:hAnsi="Verdana"/>
          <w:sz w:val="20"/>
          <w:szCs w:val="20"/>
        </w:rPr>
        <w:t xml:space="preserve">in order to meet our legal obligations for sharing data with </w:t>
      </w:r>
      <w:proofErr w:type="gramStart"/>
      <w:r w:rsidR="008C739B">
        <w:rPr>
          <w:rFonts w:ascii="Verdana" w:hAnsi="Verdana"/>
          <w:sz w:val="20"/>
          <w:szCs w:val="20"/>
        </w:rPr>
        <w:t>it;</w:t>
      </w:r>
      <w:proofErr w:type="gramEnd"/>
    </w:p>
    <w:p w14:paraId="74690448"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 xml:space="preserve">Other </w:t>
      </w:r>
      <w:proofErr w:type="gramStart"/>
      <w:r>
        <w:rPr>
          <w:rFonts w:ascii="Verdana" w:hAnsi="Verdana"/>
          <w:sz w:val="20"/>
          <w:szCs w:val="20"/>
        </w:rPr>
        <w:t>schools</w:t>
      </w:r>
      <w:r w:rsidR="00E17AFD">
        <w:rPr>
          <w:rFonts w:ascii="Verdana" w:hAnsi="Verdana"/>
          <w:sz w:val="20"/>
          <w:szCs w:val="20"/>
        </w:rPr>
        <w:t>;</w:t>
      </w:r>
      <w:proofErr w:type="gramEnd"/>
    </w:p>
    <w:p w14:paraId="7BD62840"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1D3273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7C95696F"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lastRenderedPageBreak/>
        <w:t xml:space="preserve">We may also need to share some of the above categories of personal information with other parties, such as HR consultants and professional advisers. </w:t>
      </w:r>
      <w:proofErr w:type="gramStart"/>
      <w:r w:rsidRPr="008C739B">
        <w:rPr>
          <w:rFonts w:ascii="Verdana" w:hAnsi="Verdana"/>
          <w:color w:val="000000" w:themeColor="text1"/>
          <w:sz w:val="20"/>
          <w:szCs w:val="20"/>
        </w:rPr>
        <w:t>Usually</w:t>
      </w:r>
      <w:proofErr w:type="gramEnd"/>
      <w:r w:rsidRPr="008C739B">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51C277FE"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 xml:space="preserve">application is </w:t>
      </w:r>
      <w:proofErr w:type="gramStart"/>
      <w:r w:rsidRPr="009B710B">
        <w:rPr>
          <w:rFonts w:ascii="Verdana" w:eastAsia="Times New Roman" w:hAnsi="Verdana"/>
          <w:b w:val="0"/>
          <w:bCs w:val="0"/>
          <w:color w:val="000000" w:themeColor="text1"/>
          <w:sz w:val="20"/>
          <w:szCs w:val="20"/>
        </w:rPr>
        <w:t>successful</w:t>
      </w:r>
      <w:proofErr w:type="gramEnd"/>
      <w:r w:rsidRPr="009B710B">
        <w:rPr>
          <w:rFonts w:ascii="Verdana" w:eastAsia="Times New Roman" w:hAnsi="Verdana"/>
          <w:b w:val="0"/>
          <w:bCs w:val="0"/>
          <w:color w:val="000000" w:themeColor="text1"/>
          <w:sz w:val="20"/>
          <w:szCs w:val="20"/>
        </w:rPr>
        <w:t xml:space="preserve"> and you become employed by us, the nature of the information concerned and the purposes for which it is processed. Full details on how long we keep personal data for is set out in our data retention policy.</w:t>
      </w:r>
    </w:p>
    <w:p w14:paraId="1A7A1CD1"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59B04DF3"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BAB3CD1" w14:textId="37691C8F"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w:t>
      </w:r>
      <w:proofErr w:type="gramStart"/>
      <w:r w:rsidR="008C739B">
        <w:rPr>
          <w:rFonts w:ascii="Verdana" w:hAnsi="Verdana"/>
          <w:sz w:val="20"/>
          <w:szCs w:val="20"/>
        </w:rPr>
        <w:t>i.e.</w:t>
      </w:r>
      <w:proofErr w:type="gramEnd"/>
      <w:r w:rsidR="008C739B">
        <w:rPr>
          <w:rFonts w:ascii="Verdana" w:hAnsi="Verdana"/>
          <w:sz w:val="20"/>
          <w:szCs w:val="20"/>
        </w:rPr>
        <w:t xml:space="preserve"> against it being accident</w:t>
      </w:r>
      <w:r>
        <w:rPr>
          <w:rFonts w:ascii="Verdana" w:hAnsi="Verdana"/>
          <w:sz w:val="20"/>
          <w:szCs w:val="20"/>
        </w:rPr>
        <w:t xml:space="preserve">ally lost, used or accessed in an unauthorised way). In addition, we limit access to your personal information to those employees, agents, contractors and other third parties who have a business need to know. Details of these measures are available </w:t>
      </w:r>
      <w:r w:rsidR="0036254E">
        <w:rPr>
          <w:rFonts w:ascii="Verdana" w:hAnsi="Verdana"/>
          <w:sz w:val="20"/>
          <w:szCs w:val="20"/>
        </w:rPr>
        <w:t>in our Data Retention Policy</w:t>
      </w:r>
      <w:r w:rsidR="00343897">
        <w:rPr>
          <w:rFonts w:ascii="Verdana" w:hAnsi="Verdana"/>
          <w:sz w:val="20"/>
          <w:szCs w:val="20"/>
        </w:rPr>
        <w:t>.</w:t>
      </w:r>
    </w:p>
    <w:p w14:paraId="5348FA16"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31AF07DE"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22CD9C6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44F4E8B7"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2908628" w14:textId="77777777" w:rsidR="00742075" w:rsidRDefault="00742075" w:rsidP="00127C92">
      <w:pPr>
        <w:rPr>
          <w:rFonts w:ascii="Verdana" w:hAnsi="Verdana"/>
          <w:sz w:val="20"/>
          <w:szCs w:val="20"/>
        </w:rPr>
      </w:pPr>
      <w:r>
        <w:rPr>
          <w:rFonts w:ascii="Verdana" w:hAnsi="Verdana"/>
          <w:sz w:val="20"/>
          <w:szCs w:val="20"/>
        </w:rPr>
        <w:t xml:space="preserve">Under certain circumstances by </w:t>
      </w:r>
      <w:proofErr w:type="gramStart"/>
      <w:r>
        <w:rPr>
          <w:rFonts w:ascii="Verdana" w:hAnsi="Verdana"/>
          <w:sz w:val="20"/>
          <w:szCs w:val="20"/>
        </w:rPr>
        <w:t>law</w:t>
      </w:r>
      <w:proofErr w:type="gramEnd"/>
      <w:r>
        <w:rPr>
          <w:rFonts w:ascii="Verdana" w:hAnsi="Verdana"/>
          <w:sz w:val="20"/>
          <w:szCs w:val="20"/>
        </w:rPr>
        <w:t xml:space="preserve"> you have the right to: -</w:t>
      </w:r>
    </w:p>
    <w:p w14:paraId="7D775F8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Pr>
          <w:rFonts w:ascii="Verdana" w:hAnsi="Verdana"/>
          <w:sz w:val="20"/>
          <w:szCs w:val="20"/>
        </w:rPr>
        <w:t>However</w:t>
      </w:r>
      <w:proofErr w:type="gramEnd"/>
      <w:r>
        <w:rPr>
          <w:rFonts w:ascii="Verdana" w:hAnsi="Verdana"/>
          <w:sz w:val="20"/>
          <w:szCs w:val="20"/>
        </w:rPr>
        <w:t xml:space="preserve"> we may charge a reasonable fee if your request for access is clearly unfounded or excessive. </w:t>
      </w:r>
      <w:proofErr w:type="gramStart"/>
      <w:r>
        <w:rPr>
          <w:rFonts w:ascii="Verdana" w:hAnsi="Verdana"/>
          <w:sz w:val="20"/>
          <w:szCs w:val="20"/>
        </w:rPr>
        <w:t>Alternatively</w:t>
      </w:r>
      <w:proofErr w:type="gramEnd"/>
      <w:r>
        <w:rPr>
          <w:rFonts w:ascii="Verdana" w:hAnsi="Verdana"/>
          <w:sz w:val="20"/>
          <w:szCs w:val="20"/>
        </w:rPr>
        <w:t xml:space="preserve"> we may refuse to comply with the request in such circumstances.</w:t>
      </w:r>
    </w:p>
    <w:p w14:paraId="6799BF2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048042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5D52297"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38283BDF"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7A8DA529" w14:textId="406DF775" w:rsidR="00742075" w:rsidRDefault="00742075" w:rsidP="00742075">
      <w:pPr>
        <w:rPr>
          <w:rFonts w:ascii="Verdana" w:hAnsi="Verdana"/>
          <w:sz w:val="20"/>
          <w:szCs w:val="20"/>
        </w:rPr>
      </w:pPr>
      <w:r>
        <w:rPr>
          <w:rFonts w:ascii="Verdana" w:hAnsi="Verdana"/>
          <w:sz w:val="20"/>
          <w:szCs w:val="20"/>
        </w:rPr>
        <w:lastRenderedPageBreak/>
        <w:t xml:space="preserve">If you want to exercise any of the above rights, please contact </w:t>
      </w:r>
      <w:r w:rsidR="00343897">
        <w:rPr>
          <w:rFonts w:ascii="Verdana" w:hAnsi="Verdana"/>
          <w:sz w:val="20"/>
          <w:szCs w:val="20"/>
        </w:rPr>
        <w:t>Mrs Lobendhan</w:t>
      </w:r>
      <w:r w:rsidR="00F81DFD">
        <w:rPr>
          <w:rFonts w:ascii="Verdana" w:hAnsi="Verdana"/>
          <w:sz w:val="20"/>
          <w:szCs w:val="20"/>
        </w:rPr>
        <w:t xml:space="preserve">, St Scholastica’s School, </w:t>
      </w:r>
      <w:proofErr w:type="spellStart"/>
      <w:r w:rsidR="00F81DFD">
        <w:rPr>
          <w:rFonts w:ascii="Verdana" w:hAnsi="Verdana"/>
          <w:sz w:val="20"/>
          <w:szCs w:val="20"/>
        </w:rPr>
        <w:t>Kenninghall</w:t>
      </w:r>
      <w:proofErr w:type="spellEnd"/>
      <w:r w:rsidR="00F81DFD">
        <w:rPr>
          <w:rFonts w:ascii="Verdana" w:hAnsi="Verdana"/>
          <w:sz w:val="20"/>
          <w:szCs w:val="20"/>
        </w:rPr>
        <w:t xml:space="preserve"> Road, E5 8BS</w:t>
      </w:r>
      <w:r>
        <w:rPr>
          <w:rFonts w:ascii="Verdana" w:hAnsi="Verdana"/>
          <w:sz w:val="20"/>
          <w:szCs w:val="20"/>
        </w:rPr>
        <w:t xml:space="preserve"> in writing. </w:t>
      </w:r>
    </w:p>
    <w:p w14:paraId="27061D38"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5DBA66DB" w14:textId="5E2AC7A0" w:rsidR="00742075"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w:t>
      </w:r>
      <w:proofErr w:type="gramStart"/>
      <w:r>
        <w:rPr>
          <w:rFonts w:ascii="Verdana" w:hAnsi="Verdana"/>
          <w:sz w:val="20"/>
          <w:szCs w:val="20"/>
        </w:rPr>
        <w:t>processing</w:t>
      </w:r>
      <w:proofErr w:type="gramEnd"/>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CF1E57">
        <w:rPr>
          <w:rFonts w:ascii="Verdana" w:hAnsi="Verdana"/>
          <w:sz w:val="20"/>
          <w:szCs w:val="20"/>
        </w:rPr>
        <w:t>Mrs Lobendhan.</w:t>
      </w:r>
      <w:r>
        <w:rPr>
          <w:rFonts w:ascii="Verdana" w:hAnsi="Verdana"/>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5308C922"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A </w:t>
      </w:r>
      <w:proofErr w:type="gramStart"/>
      <w:r>
        <w:rPr>
          <w:rFonts w:ascii="Verdana" w:hAnsi="Verdana"/>
          <w:b/>
          <w:sz w:val="20"/>
          <w:szCs w:val="20"/>
          <w:u w:val="single"/>
        </w:rPr>
        <w:t>Concern</w:t>
      </w:r>
      <w:proofErr w:type="gramEnd"/>
    </w:p>
    <w:p w14:paraId="1318F492" w14:textId="7BDDAE3A" w:rsidR="008B7D7A" w:rsidRDefault="008B7D7A" w:rsidP="00742075">
      <w:pPr>
        <w:rPr>
          <w:rFonts w:ascii="Verdana" w:hAnsi="Verdana"/>
          <w:sz w:val="20"/>
          <w:szCs w:val="20"/>
        </w:rPr>
      </w:pPr>
      <w:r>
        <w:rPr>
          <w:rFonts w:ascii="Verdana" w:hAnsi="Verdana"/>
          <w:sz w:val="20"/>
          <w:szCs w:val="20"/>
        </w:rPr>
        <w:t xml:space="preserve">We hope that </w:t>
      </w:r>
      <w:r w:rsidR="00CF1E57">
        <w:rPr>
          <w:rFonts w:ascii="Verdana" w:hAnsi="Verdana"/>
          <w:sz w:val="20"/>
          <w:szCs w:val="20"/>
        </w:rPr>
        <w:t>Mrs Lobendhan</w:t>
      </w:r>
      <w:r>
        <w:rPr>
          <w:rFonts w:ascii="Verdana" w:hAnsi="Verdana"/>
          <w:sz w:val="20"/>
          <w:szCs w:val="20"/>
        </w:rPr>
        <w:t xml:space="preserve"> can resolve any query you raise about our use of your information in the first instance.</w:t>
      </w:r>
    </w:p>
    <w:p w14:paraId="3F6B4900" w14:textId="75D591E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CF1E57">
        <w:rPr>
          <w:rFonts w:ascii="Verdana" w:hAnsi="Verdana"/>
          <w:sz w:val="20"/>
          <w:szCs w:val="20"/>
        </w:rPr>
        <w:t>Mrs L</w:t>
      </w:r>
      <w:r w:rsidR="004101C8">
        <w:rPr>
          <w:rFonts w:ascii="Verdana" w:hAnsi="Verdana"/>
          <w:sz w:val="20"/>
          <w:szCs w:val="20"/>
        </w:rPr>
        <w:t>o</w:t>
      </w:r>
      <w:r w:rsidR="00CF1E57">
        <w:rPr>
          <w:rFonts w:ascii="Verdana" w:hAnsi="Verdana"/>
          <w:sz w:val="20"/>
          <w:szCs w:val="20"/>
        </w:rPr>
        <w:t>bendhan</w:t>
      </w:r>
      <w:r w:rsidR="004101C8">
        <w:rPr>
          <w:rFonts w:ascii="Verdana" w:hAnsi="Verdana"/>
          <w:sz w:val="20"/>
          <w:szCs w:val="20"/>
        </w:rPr>
        <w:t>,</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1DC552D" w14:textId="77777777" w:rsidR="00C11DCB" w:rsidRDefault="00C11DCB" w:rsidP="00C11DCB">
      <w:pPr>
        <w:spacing w:after="0"/>
        <w:rPr>
          <w:rFonts w:ascii="Verdana" w:hAnsi="Verdana"/>
          <w:sz w:val="20"/>
          <w:szCs w:val="20"/>
        </w:rPr>
      </w:pPr>
    </w:p>
    <w:p w14:paraId="4CBC6076"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71CD62C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6F53A3A4"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76B9B6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4DA2CF10" w14:textId="187690B2" w:rsid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1799C413" w14:textId="0103C45A" w:rsidR="00092F0F" w:rsidRDefault="00092F0F" w:rsidP="00C11DCB">
      <w:pPr>
        <w:spacing w:after="0"/>
        <w:rPr>
          <w:rFonts w:ascii="Verdana" w:hAnsi="Verdana"/>
          <w:sz w:val="20"/>
          <w:szCs w:val="20"/>
        </w:rPr>
      </w:pPr>
    </w:p>
    <w:p w14:paraId="0890740F" w14:textId="77777777" w:rsidR="00092F0F" w:rsidRPr="00C11DCB" w:rsidRDefault="00092F0F" w:rsidP="00C11DCB">
      <w:pPr>
        <w:spacing w:after="0"/>
        <w:rPr>
          <w:rFonts w:ascii="Verdana" w:hAnsi="Verdana"/>
          <w:sz w:val="20"/>
          <w:szCs w:val="20"/>
        </w:rPr>
      </w:pPr>
    </w:p>
    <w:p w14:paraId="79EE7126" w14:textId="7C8DFF06" w:rsid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14:paraId="5731198F" w14:textId="77777777" w:rsidR="00367DCA" w:rsidRDefault="00367DCA" w:rsidP="00367DCA">
      <w:pPr>
        <w:rPr>
          <w:rFonts w:ascii="Verdana" w:hAnsi="Verdana"/>
          <w:b/>
          <w:sz w:val="20"/>
          <w:szCs w:val="20"/>
          <w:u w:val="single"/>
        </w:rPr>
      </w:pPr>
    </w:p>
    <w:p w14:paraId="52825DB8" w14:textId="65D92A1A" w:rsidR="00367DCA" w:rsidRPr="008B7D7A" w:rsidRDefault="00367DCA" w:rsidP="00367DCA">
      <w:pPr>
        <w:rPr>
          <w:rFonts w:ascii="Verdana" w:hAnsi="Verdana"/>
          <w:b/>
          <w:sz w:val="20"/>
          <w:szCs w:val="20"/>
          <w:u w:val="single"/>
        </w:rPr>
      </w:pPr>
      <w:r w:rsidRPr="008B7D7A">
        <w:rPr>
          <w:rFonts w:ascii="Verdana" w:hAnsi="Verdana"/>
          <w:b/>
          <w:sz w:val="20"/>
          <w:szCs w:val="20"/>
          <w:u w:val="single"/>
        </w:rPr>
        <w:t>Changes to This Privacy Notice</w:t>
      </w:r>
    </w:p>
    <w:p w14:paraId="6E524976" w14:textId="77777777" w:rsidR="00367DCA" w:rsidRPr="008B7D7A" w:rsidRDefault="00367DCA" w:rsidP="00367DCA">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1B47BAE0" w14:textId="77777777" w:rsidR="00367DCA" w:rsidRPr="00367DCA" w:rsidRDefault="00367DCA" w:rsidP="00367DCA">
      <w:pPr>
        <w:spacing w:after="0"/>
        <w:rPr>
          <w:rFonts w:ascii="Verdana" w:hAnsi="Verdana"/>
          <w:sz w:val="20"/>
          <w:szCs w:val="20"/>
        </w:rPr>
      </w:pPr>
    </w:p>
    <w:p w14:paraId="6E7D86AF" w14:textId="77777777" w:rsidR="00817AD4" w:rsidRPr="008B7D7A" w:rsidRDefault="00817AD4" w:rsidP="00742075">
      <w:pPr>
        <w:rPr>
          <w:rFonts w:ascii="Verdana" w:hAnsi="Verdana"/>
          <w:sz w:val="20"/>
          <w:szCs w:val="20"/>
        </w:rPr>
      </w:pPr>
    </w:p>
    <w:sectPr w:rsidR="00817AD4"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531DD"/>
    <w:rsid w:val="00067862"/>
    <w:rsid w:val="00092F0F"/>
    <w:rsid w:val="000F5D32"/>
    <w:rsid w:val="00127C92"/>
    <w:rsid w:val="001D31CC"/>
    <w:rsid w:val="001D7EBD"/>
    <w:rsid w:val="00286A2F"/>
    <w:rsid w:val="002A54A6"/>
    <w:rsid w:val="002B7094"/>
    <w:rsid w:val="002F46C8"/>
    <w:rsid w:val="00343897"/>
    <w:rsid w:val="0036254E"/>
    <w:rsid w:val="00367DCA"/>
    <w:rsid w:val="003F0B5F"/>
    <w:rsid w:val="003F57CA"/>
    <w:rsid w:val="004101C8"/>
    <w:rsid w:val="0047509F"/>
    <w:rsid w:val="00507DB6"/>
    <w:rsid w:val="00611304"/>
    <w:rsid w:val="0063067E"/>
    <w:rsid w:val="006B114B"/>
    <w:rsid w:val="0071491E"/>
    <w:rsid w:val="007374FE"/>
    <w:rsid w:val="00742075"/>
    <w:rsid w:val="00753C89"/>
    <w:rsid w:val="007D72FE"/>
    <w:rsid w:val="00817AD4"/>
    <w:rsid w:val="008B7D7A"/>
    <w:rsid w:val="008C739B"/>
    <w:rsid w:val="00957DA3"/>
    <w:rsid w:val="00A94B86"/>
    <w:rsid w:val="00AC49F9"/>
    <w:rsid w:val="00AE1E6E"/>
    <w:rsid w:val="00AF696B"/>
    <w:rsid w:val="00C11DCB"/>
    <w:rsid w:val="00C74298"/>
    <w:rsid w:val="00CA2430"/>
    <w:rsid w:val="00CF1E57"/>
    <w:rsid w:val="00D0419B"/>
    <w:rsid w:val="00DF0AD6"/>
    <w:rsid w:val="00E17AFD"/>
    <w:rsid w:val="00E71B45"/>
    <w:rsid w:val="00F81DFD"/>
    <w:rsid w:val="00F821A0"/>
    <w:rsid w:val="00FB7C69"/>
    <w:rsid w:val="00FB7EF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 w:type="paragraph" w:styleId="NormalWeb">
    <w:name w:val="Normal (Web)"/>
    <w:basedOn w:val="Normal"/>
    <w:uiPriority w:val="99"/>
    <w:unhideWhenUsed/>
    <w:rsid w:val="00817AD4"/>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 w:id="1415861611">
      <w:bodyDiv w:val="1"/>
      <w:marLeft w:val="0"/>
      <w:marRight w:val="0"/>
      <w:marTop w:val="0"/>
      <w:marBottom w:val="0"/>
      <w:divBdr>
        <w:top w:val="none" w:sz="0" w:space="0" w:color="auto"/>
        <w:left w:val="none" w:sz="0" w:space="0" w:color="auto"/>
        <w:bottom w:val="none" w:sz="0" w:space="0" w:color="auto"/>
        <w:right w:val="none" w:sz="0" w:space="0" w:color="auto"/>
      </w:divBdr>
    </w:div>
    <w:div w:id="19900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314C7108B6DD4F9915F785AB6DED2B" ma:contentTypeVersion="4" ma:contentTypeDescription="Create a new document." ma:contentTypeScope="" ma:versionID="db34974ef9382490838681c4e9104f41">
  <xsd:schema xmlns:xsd="http://www.w3.org/2001/XMLSchema" xmlns:xs="http://www.w3.org/2001/XMLSchema" xmlns:p="http://schemas.microsoft.com/office/2006/metadata/properties" xmlns:ns2="e171daed-fe83-407b-9450-dc56f4888864" targetNamespace="http://schemas.microsoft.com/office/2006/metadata/properties" ma:root="true" ma:fieldsID="022a577653a5821ba903acbf7221c92a" ns2:_="">
    <xsd:import namespace="e171daed-fe83-407b-9450-dc56f4888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daed-fe83-407b-9450-dc56f488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2.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E5032E-7891-4CC5-867D-8D9B3644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1daed-fe83-407b-9450-dc56f488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Norma Lobendhan</cp:lastModifiedBy>
  <cp:revision>16</cp:revision>
  <dcterms:created xsi:type="dcterms:W3CDTF">2021-04-28T16:54:00Z</dcterms:created>
  <dcterms:modified xsi:type="dcterms:W3CDTF">2022-02-24T13:26:00Z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0x01010005314C7108B6DD4F9915F785AB6DED2B</vt:lpwstr>
  </property>
</Properties>
</file>